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A3F" w:rsidRDefault="00192A69">
      <w:pPr>
        <w:jc w:val="center"/>
      </w:pPr>
      <w:r>
        <w:rPr>
          <w:b/>
        </w:rPr>
        <w:t xml:space="preserve">Lesson Plan with “Self-Directed / Self-Regulated’ Learning” elements </w:t>
      </w:r>
    </w:p>
    <w:tbl>
      <w:tblPr>
        <w:tblStyle w:val="a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5529"/>
      </w:tblGrid>
      <w:tr w:rsidR="00153C63" w:rsidTr="00153C6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153C63" w:rsidRDefault="00153C63">
            <w:pPr>
              <w:rPr>
                <w:u w:val="single"/>
              </w:rPr>
            </w:pPr>
            <w:r>
              <w:t>Unit：</w:t>
            </w:r>
            <w:r>
              <w:rPr>
                <w:u w:val="single"/>
              </w:rPr>
              <w:t>Meeting my Family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</w:tcBorders>
          </w:tcPr>
          <w:p w:rsidR="00153C63" w:rsidRDefault="00153C63">
            <w:pPr>
              <w:rPr>
                <w:u w:val="single"/>
              </w:rPr>
            </w:pPr>
            <w:bookmarkStart w:id="0" w:name="_GoBack"/>
            <w:bookmarkEnd w:id="0"/>
            <w:r>
              <w:t>Topic：</w:t>
            </w:r>
            <w:r>
              <w:rPr>
                <w:u w:val="single"/>
              </w:rPr>
              <w:t>Simple Present Tense</w:t>
            </w:r>
          </w:p>
        </w:tc>
      </w:tr>
      <w:tr w:rsidR="00153C63" w:rsidTr="00153C6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153C63" w:rsidRDefault="00153C63">
            <w:pPr>
              <w:rPr>
                <w:u w:val="single"/>
              </w:rPr>
            </w:pPr>
            <w:r>
              <w:t>Lesson：</w:t>
            </w:r>
            <w:r>
              <w:rPr>
                <w:u w:val="single"/>
              </w:rPr>
              <w:t>Revision of the unit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</w:tcBorders>
          </w:tcPr>
          <w:p w:rsidR="00153C63" w:rsidRDefault="00153C63">
            <w:proofErr w:type="gramStart"/>
            <w:r>
              <w:t>Duration :</w:t>
            </w:r>
            <w:proofErr w:type="gramEnd"/>
            <w:r>
              <w:t xml:space="preserve"> </w:t>
            </w:r>
            <w:r>
              <w:rPr>
                <w:u w:val="single"/>
              </w:rPr>
              <w:t>30</w:t>
            </w:r>
            <w:r>
              <w:t xml:space="preserve"> minutes</w:t>
            </w:r>
          </w:p>
        </w:tc>
      </w:tr>
    </w:tbl>
    <w:p w:rsidR="00BC1A3F" w:rsidRDefault="00BC1A3F">
      <w:pPr>
        <w:rPr>
          <w:b/>
        </w:rPr>
      </w:pPr>
    </w:p>
    <w:p w:rsidR="00BC1A3F" w:rsidRDefault="00192A69">
      <w:pPr>
        <w:rPr>
          <w:b/>
        </w:rPr>
      </w:pPr>
      <w:r>
        <w:rPr>
          <w:b/>
        </w:rPr>
        <w:t>Relevant prior knowledge / SRL strategies / learning difficulties</w:t>
      </w:r>
    </w:p>
    <w:tbl>
      <w:tblPr>
        <w:tblStyle w:val="a0"/>
        <w:tblW w:w="14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75"/>
        <w:gridCol w:w="4875"/>
        <w:gridCol w:w="4876"/>
      </w:tblGrid>
      <w:tr w:rsidR="00BC1A3F">
        <w:tc>
          <w:tcPr>
            <w:tcW w:w="4875" w:type="dxa"/>
          </w:tcPr>
          <w:p w:rsidR="00BC1A3F" w:rsidRDefault="00192A69">
            <w:pPr>
              <w:jc w:val="center"/>
            </w:pPr>
            <w:r>
              <w:rPr>
                <w:u w:val="single"/>
              </w:rPr>
              <w:t>Prior knowledge</w:t>
            </w:r>
          </w:p>
          <w:p w:rsidR="00BC1A3F" w:rsidRDefault="00192A69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0" w:hanging="450"/>
            </w:pPr>
            <w:r>
              <w:t>basic verbs</w:t>
            </w:r>
          </w:p>
          <w:p w:rsidR="00BC1A3F" w:rsidRDefault="00192A69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0" w:hanging="450"/>
            </w:pPr>
            <w:r>
              <w:t>some understanding about forming present simple tense:</w:t>
            </w:r>
          </w:p>
          <w:p w:rsidR="00BC1A3F" w:rsidRDefault="00192A69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91919"/>
                <w:highlight w:val="white"/>
              </w:rPr>
            </w:pPr>
            <w:r>
              <w:rPr>
                <w:color w:val="191919"/>
                <w:highlight w:val="white"/>
              </w:rPr>
              <w:t>In the third person singular the verb always ends in -s/-es;</w:t>
            </w:r>
          </w:p>
          <w:p w:rsidR="00BC1A3F" w:rsidRDefault="00192A69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91919"/>
                <w:highlight w:val="white"/>
              </w:rPr>
            </w:pPr>
            <w:r>
              <w:rPr>
                <w:color w:val="191919"/>
                <w:highlight w:val="white"/>
              </w:rPr>
              <w:t>verb to be (is/am/are);</w:t>
            </w:r>
          </w:p>
          <w:p w:rsidR="00BC1A3F" w:rsidRDefault="00192A69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191919"/>
                <w:highlight w:val="white"/>
              </w:rPr>
            </w:pPr>
            <w:r>
              <w:rPr>
                <w:color w:val="191919"/>
                <w:highlight w:val="white"/>
              </w:rPr>
              <w:t xml:space="preserve">subject-verb agreement: a third person singular subject must have a singular verb (with </w:t>
            </w:r>
            <w:r>
              <w:rPr>
                <w:i/>
                <w:color w:val="191919"/>
                <w:highlight w:val="white"/>
              </w:rPr>
              <w:t>-s</w:t>
            </w:r>
            <w:r>
              <w:rPr>
                <w:color w:val="191919"/>
                <w:highlight w:val="white"/>
              </w:rPr>
              <w:t>), and a plural subject must have a plural verb (with no -</w:t>
            </w:r>
            <w:r>
              <w:rPr>
                <w:i/>
                <w:color w:val="191919"/>
                <w:highlight w:val="white"/>
              </w:rPr>
              <w:t>s</w:t>
            </w:r>
            <w:r>
              <w:rPr>
                <w:color w:val="191919"/>
                <w:highlight w:val="white"/>
              </w:rPr>
              <w:t>).</w:t>
            </w:r>
          </w:p>
        </w:tc>
        <w:tc>
          <w:tcPr>
            <w:tcW w:w="4875" w:type="dxa"/>
          </w:tcPr>
          <w:p w:rsidR="00BC1A3F" w:rsidRDefault="00192A69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Existing SRL strategies / habits</w:t>
            </w:r>
          </w:p>
          <w:p w:rsidR="00BC1A3F" w:rsidRDefault="00192A69">
            <w:pPr>
              <w:numPr>
                <w:ilvl w:val="0"/>
                <w:numId w:val="16"/>
              </w:numPr>
              <w:ind w:left="450" w:hanging="450"/>
            </w:pPr>
            <w:r>
              <w:t>note-taking (direct copying from teachers)</w:t>
            </w:r>
          </w:p>
          <w:p w:rsidR="00BC1A3F" w:rsidRDefault="00192A69">
            <w:pPr>
              <w:numPr>
                <w:ilvl w:val="0"/>
                <w:numId w:val="16"/>
              </w:numPr>
              <w:ind w:left="450" w:hanging="450"/>
            </w:pPr>
            <w:r>
              <w:t xml:space="preserve">using </w:t>
            </w:r>
            <w:proofErr w:type="spellStart"/>
            <w:r>
              <w:t>Edtech</w:t>
            </w:r>
            <w:proofErr w:type="spellEnd"/>
            <w:r>
              <w:t xml:space="preserve"> </w:t>
            </w:r>
            <w:proofErr w:type="spellStart"/>
            <w:r>
              <w:t>eg.</w:t>
            </w:r>
            <w:proofErr w:type="spellEnd"/>
            <w:r>
              <w:t xml:space="preserve"> </w:t>
            </w:r>
            <w:proofErr w:type="gramStart"/>
            <w:r>
              <w:t>Kahoot!,</w:t>
            </w:r>
            <w:proofErr w:type="gramEnd"/>
            <w:r>
              <w:t xml:space="preserve"> Pa</w:t>
            </w:r>
            <w:r>
              <w:t xml:space="preserve">dlet, </w:t>
            </w:r>
            <w:proofErr w:type="spellStart"/>
            <w:r>
              <w:t>Youtube</w:t>
            </w:r>
            <w:proofErr w:type="spellEnd"/>
            <w:r>
              <w:t xml:space="preserve"> videos  to assist learning</w:t>
            </w:r>
          </w:p>
          <w:p w:rsidR="00BC1A3F" w:rsidRDefault="00BC1A3F">
            <w:pPr>
              <w:jc w:val="center"/>
            </w:pPr>
          </w:p>
          <w:p w:rsidR="00BC1A3F" w:rsidRDefault="00BC1A3F">
            <w:pPr>
              <w:jc w:val="center"/>
            </w:pPr>
          </w:p>
        </w:tc>
        <w:tc>
          <w:tcPr>
            <w:tcW w:w="4876" w:type="dxa"/>
          </w:tcPr>
          <w:p w:rsidR="00BC1A3F" w:rsidRDefault="00192A69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Learning difficulties</w:t>
            </w:r>
          </w:p>
          <w:p w:rsidR="00BC1A3F" w:rsidRDefault="00192A69">
            <w:pPr>
              <w:numPr>
                <w:ilvl w:val="0"/>
                <w:numId w:val="17"/>
              </w:numPr>
              <w:ind w:left="450" w:hanging="450"/>
              <w:rPr>
                <w:b/>
              </w:rPr>
            </w:pPr>
            <w:r>
              <w:rPr>
                <w:b/>
              </w:rPr>
              <w:t>Verb form in positive statements:</w:t>
            </w:r>
          </w:p>
          <w:p w:rsidR="00BC1A3F" w:rsidRDefault="00192A69">
            <w:r>
              <w:t xml:space="preserve">        When the verb changes in the third person   </w:t>
            </w:r>
          </w:p>
          <w:p w:rsidR="00BC1A3F" w:rsidRDefault="00192A69">
            <w:r>
              <w:t xml:space="preserve">        singular, some students fail to add ‘-</w:t>
            </w:r>
            <w:proofErr w:type="spellStart"/>
            <w:r>
              <w:t>es’</w:t>
            </w:r>
            <w:proofErr w:type="spellEnd"/>
            <w:r>
              <w:t xml:space="preserve"> to </w:t>
            </w:r>
          </w:p>
          <w:p w:rsidR="00BC1A3F" w:rsidRDefault="00192A69">
            <w:r>
              <w:t xml:space="preserve">        the verbs ending in </w:t>
            </w:r>
            <w:r>
              <w:rPr>
                <w:b/>
              </w:rPr>
              <w:t>CH, SH</w:t>
            </w:r>
            <w:r>
              <w:t xml:space="preserve"> or the </w:t>
            </w:r>
          </w:p>
          <w:p w:rsidR="00BC1A3F" w:rsidRDefault="00192A69">
            <w:r>
              <w:t xml:space="preserve">        letter </w:t>
            </w:r>
            <w:r>
              <w:rPr>
                <w:b/>
              </w:rPr>
              <w:t>O</w:t>
            </w:r>
            <w:r>
              <w:t xml:space="preserve">. </w:t>
            </w:r>
          </w:p>
          <w:p w:rsidR="00BC1A3F" w:rsidRDefault="00192A69">
            <w:pPr>
              <w:numPr>
                <w:ilvl w:val="0"/>
                <w:numId w:val="17"/>
              </w:numPr>
              <w:ind w:left="450" w:hanging="450"/>
              <w:rPr>
                <w:b/>
              </w:rPr>
            </w:pPr>
            <w:r>
              <w:rPr>
                <w:rFonts w:ascii="Arial" w:eastAsia="Arial" w:hAnsi="Arial" w:cs="Arial"/>
                <w:b/>
                <w:sz w:val="21"/>
                <w:szCs w:val="21"/>
                <w:highlight w:val="white"/>
              </w:rPr>
              <w:t>Subject-verb agreement:</w:t>
            </w:r>
          </w:p>
          <w:p w:rsidR="00BC1A3F" w:rsidRDefault="00192A69">
            <w:pPr>
              <w:rPr>
                <w:rFonts w:ascii="Arial" w:eastAsia="Arial" w:hAnsi="Arial" w:cs="Arial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sz w:val="21"/>
                <w:szCs w:val="21"/>
                <w:highlight w:val="white"/>
              </w:rPr>
              <w:t xml:space="preserve">        Some students forget to add -s/es to the end    </w:t>
            </w:r>
          </w:p>
          <w:p w:rsidR="00BC1A3F" w:rsidRDefault="00192A69">
            <w:pPr>
              <w:rPr>
                <w:rFonts w:ascii="Arial" w:eastAsia="Arial" w:hAnsi="Arial" w:cs="Arial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sz w:val="21"/>
                <w:szCs w:val="21"/>
                <w:highlight w:val="white"/>
              </w:rPr>
              <w:t xml:space="preserve">        of the verb in the third person.</w:t>
            </w:r>
          </w:p>
          <w:p w:rsidR="00BC1A3F" w:rsidRDefault="00192A69">
            <w:pPr>
              <w:numPr>
                <w:ilvl w:val="0"/>
                <w:numId w:val="17"/>
              </w:numPr>
              <w:ind w:left="450"/>
              <w:rPr>
                <w:b/>
              </w:rPr>
            </w:pPr>
            <w:r>
              <w:rPr>
                <w:rFonts w:ascii="Arial" w:eastAsia="Arial" w:hAnsi="Arial" w:cs="Arial"/>
                <w:b/>
                <w:sz w:val="21"/>
                <w:szCs w:val="21"/>
                <w:highlight w:val="white"/>
              </w:rPr>
              <w:t>Verb to be in present simple:</w:t>
            </w:r>
          </w:p>
          <w:p w:rsidR="00BC1A3F" w:rsidRDefault="00192A69">
            <w:pPr>
              <w:rPr>
                <w:rFonts w:ascii="Arial" w:eastAsia="Arial" w:hAnsi="Arial" w:cs="Arial"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b/>
                <w:sz w:val="21"/>
                <w:szCs w:val="21"/>
                <w:highlight w:val="white"/>
              </w:rPr>
              <w:t xml:space="preserve">        </w:t>
            </w:r>
            <w:r>
              <w:rPr>
                <w:rFonts w:ascii="Arial" w:eastAsia="Arial" w:hAnsi="Arial" w:cs="Arial"/>
                <w:sz w:val="21"/>
                <w:szCs w:val="21"/>
                <w:highlight w:val="white"/>
              </w:rPr>
              <w:t xml:space="preserve">Some students don’t know ‘is / am / are’ are </w:t>
            </w:r>
          </w:p>
          <w:p w:rsidR="00BC1A3F" w:rsidRDefault="00192A69">
            <w:pPr>
              <w:rPr>
                <w:rFonts w:ascii="Arial" w:eastAsia="Arial" w:hAnsi="Arial" w:cs="Arial"/>
                <w:b/>
                <w:sz w:val="21"/>
                <w:szCs w:val="21"/>
                <w:highlight w:val="white"/>
              </w:rPr>
            </w:pPr>
            <w:r>
              <w:rPr>
                <w:rFonts w:ascii="Arial" w:eastAsia="Arial" w:hAnsi="Arial" w:cs="Arial"/>
                <w:sz w:val="21"/>
                <w:szCs w:val="21"/>
                <w:highlight w:val="white"/>
              </w:rPr>
              <w:t xml:space="preserve">        the present form of ‘be’.</w:t>
            </w:r>
          </w:p>
        </w:tc>
      </w:tr>
    </w:tbl>
    <w:p w:rsidR="00BC1A3F" w:rsidRDefault="00BC1A3F">
      <w:bookmarkStart w:id="1" w:name="_heading=h.gjdgxs" w:colFirst="0" w:colLast="0"/>
      <w:bookmarkEnd w:id="1"/>
    </w:p>
    <w:p w:rsidR="00BC1A3F" w:rsidRDefault="00192A69">
      <w:r>
        <w:rPr>
          <w:b/>
        </w:rPr>
        <w:t>Intended Learning Outcomes / Teaching Objectives</w:t>
      </w:r>
      <w:r>
        <w:t xml:space="preserve"> </w:t>
      </w:r>
    </w:p>
    <w:p w:rsidR="00BC1A3F" w:rsidRDefault="00192A69">
      <w:r>
        <w:t>By the end of the lesson, students will be able to:</w:t>
      </w:r>
    </w:p>
    <w:tbl>
      <w:tblPr>
        <w:tblStyle w:val="a1"/>
        <w:tblW w:w="14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75"/>
        <w:gridCol w:w="4875"/>
        <w:gridCol w:w="4876"/>
      </w:tblGrid>
      <w:tr w:rsidR="00BC1A3F">
        <w:tc>
          <w:tcPr>
            <w:tcW w:w="4875" w:type="dxa"/>
          </w:tcPr>
          <w:p w:rsidR="00BC1A3F" w:rsidRDefault="00192A69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Subject knowledge</w:t>
            </w:r>
          </w:p>
          <w:p w:rsidR="00BC1A3F" w:rsidRDefault="00192A69">
            <w:pPr>
              <w:numPr>
                <w:ilvl w:val="0"/>
                <w:numId w:val="19"/>
              </w:numPr>
              <w:ind w:left="450"/>
            </w:pPr>
            <w:r>
              <w:t xml:space="preserve">change the verbs into the correct </w:t>
            </w:r>
            <w:proofErr w:type="gramStart"/>
            <w:r>
              <w:t>forms  in</w:t>
            </w:r>
            <w:proofErr w:type="gramEnd"/>
            <w:r>
              <w:t xml:space="preserve"> the positive statements in present simple tense.</w:t>
            </w:r>
          </w:p>
          <w:p w:rsidR="00BC1A3F" w:rsidRDefault="00BC1A3F">
            <w:pPr>
              <w:jc w:val="center"/>
            </w:pPr>
          </w:p>
        </w:tc>
        <w:tc>
          <w:tcPr>
            <w:tcW w:w="4875" w:type="dxa"/>
          </w:tcPr>
          <w:p w:rsidR="00BC1A3F" w:rsidRDefault="00192A69">
            <w:pPr>
              <w:jc w:val="center"/>
            </w:pPr>
            <w:r>
              <w:rPr>
                <w:u w:val="single"/>
              </w:rPr>
              <w:t>SDL / SRL skills</w:t>
            </w:r>
          </w:p>
          <w:p w:rsidR="00BC1A3F" w:rsidRDefault="00192A69">
            <w:pPr>
              <w:numPr>
                <w:ilvl w:val="0"/>
                <w:numId w:val="16"/>
              </w:numPr>
              <w:ind w:left="450"/>
            </w:pPr>
            <w:r>
              <w:t xml:space="preserve">make their own notes to organize the key points </w:t>
            </w:r>
            <w:proofErr w:type="gramStart"/>
            <w:r>
              <w:t>of  grammar</w:t>
            </w:r>
            <w:proofErr w:type="gramEnd"/>
            <w:r>
              <w:t xml:space="preserve"> rules </w:t>
            </w:r>
          </w:p>
          <w:p w:rsidR="00BC1A3F" w:rsidRDefault="00BC1A3F">
            <w:pPr>
              <w:jc w:val="center"/>
            </w:pPr>
          </w:p>
        </w:tc>
        <w:tc>
          <w:tcPr>
            <w:tcW w:w="4876" w:type="dxa"/>
          </w:tcPr>
          <w:p w:rsidR="00BC1A3F" w:rsidRDefault="00192A69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Values &amp; Attitudes</w:t>
            </w:r>
          </w:p>
          <w:p w:rsidR="00BC1A3F" w:rsidRDefault="00192A69">
            <w:pPr>
              <w:numPr>
                <w:ilvl w:val="0"/>
                <w:numId w:val="11"/>
              </w:numPr>
              <w:ind w:left="450" w:hanging="450"/>
            </w:pPr>
            <w:r>
              <w:t>Encourage students to take responsibility in their own learning through making notes for revision and flipped classroom</w:t>
            </w:r>
          </w:p>
        </w:tc>
      </w:tr>
    </w:tbl>
    <w:p w:rsidR="00BC1A3F" w:rsidRDefault="00BC1A3F"/>
    <w:p w:rsidR="00BC1A3F" w:rsidRDefault="00192A69">
      <w:pPr>
        <w:rPr>
          <w:b/>
        </w:rPr>
      </w:pPr>
      <w:r>
        <w:rPr>
          <w:b/>
        </w:rPr>
        <w:t>Teaching resources required</w:t>
      </w:r>
    </w:p>
    <w:tbl>
      <w:tblPr>
        <w:tblStyle w:val="a2"/>
        <w:tblW w:w="14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75"/>
        <w:gridCol w:w="4875"/>
        <w:gridCol w:w="4876"/>
      </w:tblGrid>
      <w:tr w:rsidR="00BC1A3F">
        <w:tc>
          <w:tcPr>
            <w:tcW w:w="4875" w:type="dxa"/>
          </w:tcPr>
          <w:p w:rsidR="00BC1A3F" w:rsidRDefault="00192A69">
            <w:pPr>
              <w:jc w:val="center"/>
            </w:pPr>
            <w:r>
              <w:t>Pr</w:t>
            </w:r>
            <w:r>
              <w:t>e-lesson</w:t>
            </w:r>
          </w:p>
          <w:p w:rsidR="00BC1A3F" w:rsidRDefault="00192A69">
            <w:pPr>
              <w:numPr>
                <w:ilvl w:val="0"/>
                <w:numId w:val="23"/>
              </w:numPr>
              <w:ind w:left="450"/>
            </w:pPr>
            <w:r>
              <w:t xml:space="preserve"> 3 Video clips addressing the three learning difficulties to retrieve students’ prior knowledge. </w:t>
            </w:r>
          </w:p>
          <w:p w:rsidR="00BC1A3F" w:rsidRDefault="00192A69">
            <w:r>
              <w:t xml:space="preserve">       (</w:t>
            </w:r>
            <w:proofErr w:type="spellStart"/>
            <w:r>
              <w:t>Edtech</w:t>
            </w:r>
            <w:proofErr w:type="spellEnd"/>
            <w:r>
              <w:t xml:space="preserve">: </w:t>
            </w:r>
            <w:proofErr w:type="spellStart"/>
            <w:r>
              <w:t>Edpuzzle</w:t>
            </w:r>
            <w:proofErr w:type="spellEnd"/>
            <w:r>
              <w:t>)</w:t>
            </w:r>
          </w:p>
        </w:tc>
        <w:tc>
          <w:tcPr>
            <w:tcW w:w="4875" w:type="dxa"/>
          </w:tcPr>
          <w:p w:rsidR="00BC1A3F" w:rsidRDefault="00192A69">
            <w:pPr>
              <w:jc w:val="center"/>
            </w:pPr>
            <w:r>
              <w:t>During the lesson</w:t>
            </w:r>
          </w:p>
          <w:p w:rsidR="00BC1A3F" w:rsidRDefault="00192A69">
            <w:pPr>
              <w:numPr>
                <w:ilvl w:val="0"/>
                <w:numId w:val="3"/>
              </w:numPr>
              <w:ind w:left="450"/>
            </w:pPr>
            <w:r>
              <w:t>quiz (A5 Paper)</w:t>
            </w:r>
          </w:p>
          <w:p w:rsidR="00BC1A3F" w:rsidRDefault="00192A69">
            <w:pPr>
              <w:numPr>
                <w:ilvl w:val="0"/>
                <w:numId w:val="3"/>
              </w:numPr>
              <w:ind w:left="450"/>
            </w:pPr>
            <w:r>
              <w:t>PPT</w:t>
            </w:r>
          </w:p>
          <w:p w:rsidR="00BC1A3F" w:rsidRDefault="00192A69">
            <w:pPr>
              <w:numPr>
                <w:ilvl w:val="0"/>
                <w:numId w:val="3"/>
              </w:numPr>
              <w:ind w:left="450"/>
            </w:pPr>
            <w:r>
              <w:t xml:space="preserve">a notebook for demonstration and modelling, visualizer, highlighters, </w:t>
            </w:r>
            <w:proofErr w:type="spellStart"/>
            <w:r>
              <w:t>colour</w:t>
            </w:r>
            <w:proofErr w:type="spellEnd"/>
            <w:r>
              <w:t xml:space="preserve"> pencils</w:t>
            </w:r>
          </w:p>
        </w:tc>
        <w:tc>
          <w:tcPr>
            <w:tcW w:w="4876" w:type="dxa"/>
          </w:tcPr>
          <w:p w:rsidR="00BC1A3F" w:rsidRDefault="00192A69">
            <w:pPr>
              <w:jc w:val="center"/>
            </w:pPr>
            <w:r>
              <w:t>Post-lesson</w:t>
            </w:r>
          </w:p>
          <w:p w:rsidR="00BC1A3F" w:rsidRDefault="00192A69">
            <w:pPr>
              <w:numPr>
                <w:ilvl w:val="0"/>
                <w:numId w:val="15"/>
              </w:numPr>
              <w:ind w:left="360"/>
            </w:pPr>
            <w:r>
              <w:t xml:space="preserve">Padlet wall </w:t>
            </w:r>
          </w:p>
          <w:p w:rsidR="00BC1A3F" w:rsidRDefault="00192A69">
            <w:pPr>
              <w:numPr>
                <w:ilvl w:val="0"/>
                <w:numId w:val="15"/>
              </w:numPr>
              <w:ind w:left="360"/>
            </w:pPr>
            <w:r>
              <w:t>online quizzes (</w:t>
            </w:r>
            <w:proofErr w:type="spellStart"/>
            <w:r>
              <w:t>Edtech</w:t>
            </w:r>
            <w:proofErr w:type="spellEnd"/>
            <w:r>
              <w:t>: Quizizz)</w:t>
            </w:r>
          </w:p>
          <w:p w:rsidR="00BC1A3F" w:rsidRDefault="00BC1A3F">
            <w:pPr>
              <w:jc w:val="center"/>
            </w:pPr>
          </w:p>
          <w:p w:rsidR="00BC1A3F" w:rsidRDefault="00BC1A3F">
            <w:pPr>
              <w:jc w:val="center"/>
            </w:pPr>
          </w:p>
          <w:p w:rsidR="00BC1A3F" w:rsidRDefault="00BC1A3F">
            <w:pPr>
              <w:jc w:val="center"/>
            </w:pPr>
          </w:p>
        </w:tc>
      </w:tr>
    </w:tbl>
    <w:p w:rsidR="00BC1A3F" w:rsidRDefault="00BC1A3F"/>
    <w:tbl>
      <w:tblPr>
        <w:tblStyle w:val="a3"/>
        <w:tblW w:w="14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0"/>
        <w:gridCol w:w="780"/>
        <w:gridCol w:w="4230"/>
        <w:gridCol w:w="2985"/>
        <w:gridCol w:w="2190"/>
        <w:gridCol w:w="2091"/>
      </w:tblGrid>
      <w:tr w:rsidR="00BC1A3F">
        <w:tc>
          <w:tcPr>
            <w:tcW w:w="2400" w:type="dxa"/>
          </w:tcPr>
          <w:p w:rsidR="00BC1A3F" w:rsidRDefault="00192A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Teaching Procedures</w:t>
            </w:r>
          </w:p>
        </w:tc>
        <w:tc>
          <w:tcPr>
            <w:tcW w:w="780" w:type="dxa"/>
          </w:tcPr>
          <w:p w:rsidR="00BC1A3F" w:rsidRDefault="00192A69">
            <w:pPr>
              <w:jc w:val="center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4230" w:type="dxa"/>
          </w:tcPr>
          <w:p w:rsidR="00BC1A3F" w:rsidRDefault="00192A69">
            <w:pPr>
              <w:jc w:val="center"/>
              <w:rPr>
                <w:b/>
              </w:rPr>
            </w:pPr>
            <w:r>
              <w:rPr>
                <w:b/>
              </w:rPr>
              <w:t>Learning Activities &amp; Teaching Methods</w:t>
            </w:r>
          </w:p>
        </w:tc>
        <w:tc>
          <w:tcPr>
            <w:tcW w:w="2985" w:type="dxa"/>
          </w:tcPr>
          <w:p w:rsidR="00BC1A3F" w:rsidRDefault="00192A69">
            <w:pPr>
              <w:jc w:val="center"/>
              <w:rPr>
                <w:b/>
              </w:rPr>
            </w:pPr>
            <w:r>
              <w:rPr>
                <w:b/>
              </w:rPr>
              <w:t>Purpose</w:t>
            </w:r>
          </w:p>
        </w:tc>
        <w:tc>
          <w:tcPr>
            <w:tcW w:w="2190" w:type="dxa"/>
          </w:tcPr>
          <w:p w:rsidR="00BC1A3F" w:rsidRDefault="00192A69">
            <w:pPr>
              <w:rPr>
                <w:b/>
              </w:rPr>
            </w:pPr>
            <w:r>
              <w:rPr>
                <w:b/>
              </w:rPr>
              <w:t>SDL / SRL elements</w:t>
            </w:r>
          </w:p>
        </w:tc>
        <w:tc>
          <w:tcPr>
            <w:tcW w:w="2091" w:type="dxa"/>
          </w:tcPr>
          <w:p w:rsidR="00BC1A3F" w:rsidRDefault="00192A69">
            <w:pPr>
              <w:jc w:val="center"/>
              <w:rPr>
                <w:b/>
              </w:rPr>
            </w:pPr>
            <w:r>
              <w:rPr>
                <w:b/>
              </w:rPr>
              <w:t>Resources/Remark</w:t>
            </w:r>
          </w:p>
        </w:tc>
      </w:tr>
      <w:tr w:rsidR="00BC1A3F">
        <w:tc>
          <w:tcPr>
            <w:tcW w:w="2400" w:type="dxa"/>
          </w:tcPr>
          <w:p w:rsidR="00BC1A3F" w:rsidRDefault="00192A69">
            <w:r>
              <w:t>Pre-lesson task</w:t>
            </w:r>
          </w:p>
        </w:tc>
        <w:tc>
          <w:tcPr>
            <w:tcW w:w="780" w:type="dxa"/>
          </w:tcPr>
          <w:p w:rsidR="00BC1A3F" w:rsidRDefault="00192A69">
            <w:pPr>
              <w:jc w:val="center"/>
            </w:pPr>
            <w:r>
              <w:t>/</w:t>
            </w:r>
          </w:p>
        </w:tc>
        <w:tc>
          <w:tcPr>
            <w:tcW w:w="4230" w:type="dxa"/>
          </w:tcPr>
          <w:p w:rsidR="00BC1A3F" w:rsidRDefault="00192A69">
            <w:r>
              <w:t xml:space="preserve">Watch 3 video clips (less than 10 minutes in total) to revise three grammar points, then answer questions to check understanding. </w:t>
            </w:r>
          </w:p>
        </w:tc>
        <w:tc>
          <w:tcPr>
            <w:tcW w:w="2985" w:type="dxa"/>
          </w:tcPr>
          <w:p w:rsidR="00BC1A3F" w:rsidRDefault="00192A69">
            <w:pPr>
              <w:numPr>
                <w:ilvl w:val="0"/>
                <w:numId w:val="13"/>
              </w:numPr>
              <w:ind w:left="270"/>
              <w:rPr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FFFF"/>
                <w:sz w:val="20"/>
                <w:szCs w:val="20"/>
              </w:rPr>
              <w:t>Arouse motivation</w:t>
            </w:r>
          </w:p>
          <w:p w:rsidR="00BC1A3F" w:rsidRDefault="00192A69">
            <w:pPr>
              <w:numPr>
                <w:ilvl w:val="0"/>
                <w:numId w:val="13"/>
              </w:numPr>
              <w:ind w:left="270"/>
              <w:rPr>
                <w:color w:val="FFFFFF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FFFF"/>
                <w:sz w:val="20"/>
                <w:szCs w:val="20"/>
              </w:rPr>
              <w:t>Self-learning before the lesson</w:t>
            </w:r>
          </w:p>
        </w:tc>
        <w:tc>
          <w:tcPr>
            <w:tcW w:w="2190" w:type="dxa"/>
          </w:tcPr>
          <w:p w:rsidR="00BC1A3F" w:rsidRDefault="00192A69">
            <w:pPr>
              <w:numPr>
                <w:ilvl w:val="0"/>
                <w:numId w:val="9"/>
              </w:numPr>
              <w:ind w:left="360"/>
            </w:pPr>
            <w:r>
              <w:t>arouse motivation</w:t>
            </w:r>
          </w:p>
          <w:p w:rsidR="00BC1A3F" w:rsidRDefault="00192A69">
            <w:pPr>
              <w:numPr>
                <w:ilvl w:val="0"/>
                <w:numId w:val="9"/>
              </w:numPr>
              <w:ind w:left="360"/>
            </w:pPr>
            <w:r>
              <w:t>self-learning before the lesson</w:t>
            </w:r>
          </w:p>
        </w:tc>
        <w:tc>
          <w:tcPr>
            <w:tcW w:w="2091" w:type="dxa"/>
          </w:tcPr>
          <w:p w:rsidR="00BC1A3F" w:rsidRDefault="00192A69">
            <w:pPr>
              <w:ind w:left="450"/>
            </w:pPr>
            <w:proofErr w:type="spellStart"/>
            <w:r>
              <w:t>Edtech</w:t>
            </w:r>
            <w:proofErr w:type="spellEnd"/>
            <w:r>
              <w:t xml:space="preserve">: </w:t>
            </w:r>
            <w:proofErr w:type="spellStart"/>
            <w:r>
              <w:t>Edpuzzle</w:t>
            </w:r>
            <w:proofErr w:type="spellEnd"/>
          </w:p>
        </w:tc>
      </w:tr>
      <w:tr w:rsidR="00BC1A3F">
        <w:tc>
          <w:tcPr>
            <w:tcW w:w="2400" w:type="dxa"/>
          </w:tcPr>
          <w:p w:rsidR="00BC1A3F" w:rsidRDefault="00192A69">
            <w:r>
              <w:t>Activation / Lead-in</w:t>
            </w:r>
          </w:p>
          <w:p w:rsidR="00BC1A3F" w:rsidRDefault="00192A69">
            <w:r>
              <w:rPr>
                <w:sz w:val="22"/>
                <w:szCs w:val="22"/>
              </w:rPr>
              <w:t>(Recap prior knowledge)</w:t>
            </w:r>
          </w:p>
          <w:p w:rsidR="00BC1A3F" w:rsidRDefault="00BC1A3F"/>
          <w:p w:rsidR="00BC1A3F" w:rsidRDefault="00BC1A3F"/>
        </w:tc>
        <w:tc>
          <w:tcPr>
            <w:tcW w:w="780" w:type="dxa"/>
          </w:tcPr>
          <w:p w:rsidR="00BC1A3F" w:rsidRDefault="00192A69">
            <w:pPr>
              <w:jc w:val="center"/>
            </w:pPr>
            <w:r>
              <w:t>5’</w:t>
            </w:r>
          </w:p>
        </w:tc>
        <w:tc>
          <w:tcPr>
            <w:tcW w:w="4230" w:type="dxa"/>
          </w:tcPr>
          <w:p w:rsidR="00BC1A3F" w:rsidRDefault="00192A69">
            <w:pPr>
              <w:numPr>
                <w:ilvl w:val="0"/>
                <w:numId w:val="4"/>
              </w:numPr>
              <w:ind w:left="450" w:hanging="450"/>
            </w:pPr>
            <w:r>
              <w:t>Sing ‘Hello Song’</w:t>
            </w:r>
          </w:p>
          <w:p w:rsidR="00BC1A3F" w:rsidRDefault="00192A69">
            <w:pPr>
              <w:numPr>
                <w:ilvl w:val="0"/>
                <w:numId w:val="4"/>
              </w:numPr>
              <w:ind w:left="450" w:hanging="450"/>
            </w:pPr>
            <w:r>
              <w:t>Introduce lesson objectives</w:t>
            </w:r>
          </w:p>
          <w:p w:rsidR="00BC1A3F" w:rsidRDefault="00192A69">
            <w:pPr>
              <w:numPr>
                <w:ilvl w:val="0"/>
                <w:numId w:val="4"/>
              </w:numPr>
              <w:ind w:left="450" w:hanging="450"/>
            </w:pPr>
            <w:r>
              <w:t>Use a quiz to check Ss’ understanding</w:t>
            </w:r>
          </w:p>
        </w:tc>
        <w:tc>
          <w:tcPr>
            <w:tcW w:w="2985" w:type="dxa"/>
          </w:tcPr>
          <w:p w:rsidR="00BC1A3F" w:rsidRDefault="00192A69">
            <w:pPr>
              <w:numPr>
                <w:ilvl w:val="0"/>
                <w:numId w:val="1"/>
              </w:numPr>
              <w:ind w:left="360"/>
            </w:pPr>
            <w:r>
              <w:t>routine building</w:t>
            </w:r>
          </w:p>
          <w:p w:rsidR="00BC1A3F" w:rsidRDefault="00192A69">
            <w:pPr>
              <w:numPr>
                <w:ilvl w:val="0"/>
                <w:numId w:val="1"/>
              </w:numPr>
              <w:ind w:left="360"/>
            </w:pPr>
            <w:r>
              <w:t>make learning goals explicit to students</w:t>
            </w:r>
          </w:p>
          <w:p w:rsidR="00BC1A3F" w:rsidRDefault="00192A69">
            <w:pPr>
              <w:numPr>
                <w:ilvl w:val="0"/>
                <w:numId w:val="1"/>
              </w:numPr>
              <w:ind w:left="360"/>
            </w:pPr>
            <w:r>
              <w:t>activate prior knowledge</w:t>
            </w:r>
          </w:p>
        </w:tc>
        <w:tc>
          <w:tcPr>
            <w:tcW w:w="2190" w:type="dxa"/>
          </w:tcPr>
          <w:p w:rsidR="00BC1A3F" w:rsidRDefault="00BC1A3F">
            <w:pPr>
              <w:rPr>
                <w:b/>
              </w:rPr>
            </w:pPr>
          </w:p>
        </w:tc>
        <w:tc>
          <w:tcPr>
            <w:tcW w:w="2091" w:type="dxa"/>
          </w:tcPr>
          <w:p w:rsidR="00BC1A3F" w:rsidRDefault="00192A69">
            <w:r>
              <w:t>1.Quiz (Paper)</w:t>
            </w:r>
          </w:p>
          <w:p w:rsidR="00BC1A3F" w:rsidRDefault="00192A69">
            <w:r>
              <w:t>2.PPT:</w:t>
            </w:r>
          </w:p>
          <w:p w:rsidR="00BC1A3F" w:rsidRDefault="00192A69">
            <w:r>
              <w:t>-Lesson objectives</w:t>
            </w:r>
          </w:p>
          <w:p w:rsidR="00BC1A3F" w:rsidRDefault="00192A69">
            <w:r>
              <w:t>-Quiz questions</w:t>
            </w:r>
          </w:p>
        </w:tc>
      </w:tr>
      <w:tr w:rsidR="00BC1A3F">
        <w:tc>
          <w:tcPr>
            <w:tcW w:w="2400" w:type="dxa"/>
          </w:tcPr>
          <w:p w:rsidR="00BC1A3F" w:rsidRDefault="00192A69">
            <w:r>
              <w:t>Demonstration</w:t>
            </w:r>
          </w:p>
          <w:p w:rsidR="00BC1A3F" w:rsidRDefault="00192A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(Teacher’s input)</w:t>
            </w:r>
          </w:p>
          <w:p w:rsidR="00BC1A3F" w:rsidRDefault="00BC1A3F"/>
          <w:p w:rsidR="00BC1A3F" w:rsidRDefault="00BC1A3F"/>
          <w:p w:rsidR="00BC1A3F" w:rsidRDefault="00BC1A3F"/>
          <w:p w:rsidR="00BC1A3F" w:rsidRDefault="00BC1A3F"/>
        </w:tc>
        <w:tc>
          <w:tcPr>
            <w:tcW w:w="780" w:type="dxa"/>
          </w:tcPr>
          <w:p w:rsidR="00BC1A3F" w:rsidRDefault="00192A69">
            <w:pPr>
              <w:jc w:val="center"/>
            </w:pPr>
            <w:r>
              <w:t>15’</w:t>
            </w:r>
          </w:p>
        </w:tc>
        <w:tc>
          <w:tcPr>
            <w:tcW w:w="4230" w:type="dxa"/>
          </w:tcPr>
          <w:p w:rsidR="00BC1A3F" w:rsidRDefault="00192A69">
            <w:pPr>
              <w:rPr>
                <w:b/>
              </w:rPr>
            </w:pPr>
            <w:r>
              <w:rPr>
                <w:b/>
              </w:rPr>
              <w:t>1.</w:t>
            </w:r>
            <w:proofErr w:type="gramStart"/>
            <w:r>
              <w:rPr>
                <w:b/>
              </w:rPr>
              <w:t>Revise  and</w:t>
            </w:r>
            <w:proofErr w:type="gramEnd"/>
            <w:r>
              <w:rPr>
                <w:b/>
              </w:rPr>
              <w:t xml:space="preserve"> summarize grammar rules</w:t>
            </w:r>
          </w:p>
          <w:p w:rsidR="00BC1A3F" w:rsidRDefault="00192A69">
            <w:pPr>
              <w:numPr>
                <w:ilvl w:val="0"/>
                <w:numId w:val="5"/>
              </w:numPr>
              <w:ind w:left="360"/>
            </w:pPr>
            <w:r>
              <w:t>T invites Ss to explain their answers.</w:t>
            </w:r>
          </w:p>
          <w:p w:rsidR="00BC1A3F" w:rsidRDefault="00192A69">
            <w:pPr>
              <w:numPr>
                <w:ilvl w:val="0"/>
                <w:numId w:val="5"/>
              </w:numPr>
              <w:ind w:left="360"/>
            </w:pPr>
            <w:r>
              <w:t>T summarizes the grammar rules with PPT. Ss read aloud the grammar rules.</w:t>
            </w:r>
          </w:p>
          <w:p w:rsidR="00BC1A3F" w:rsidRDefault="00192A69">
            <w:pPr>
              <w:numPr>
                <w:ilvl w:val="0"/>
                <w:numId w:val="5"/>
              </w:numPr>
              <w:ind w:left="360"/>
            </w:pPr>
            <w:r>
              <w:t>T asks Ss to circle some key points from the grammar rules.</w:t>
            </w:r>
          </w:p>
          <w:p w:rsidR="00BC1A3F" w:rsidRDefault="00192A69">
            <w:pPr>
              <w:rPr>
                <w:b/>
              </w:rPr>
            </w:pPr>
            <w:r>
              <w:rPr>
                <w:b/>
              </w:rPr>
              <w:t xml:space="preserve">2. Modelling note-taking skills with </w:t>
            </w:r>
          </w:p>
          <w:p w:rsidR="00BC1A3F" w:rsidRDefault="00192A69">
            <w:pPr>
              <w:rPr>
                <w:b/>
              </w:rPr>
            </w:pPr>
            <w:r>
              <w:rPr>
                <w:b/>
              </w:rPr>
              <w:t xml:space="preserve">    thinking aloud</w:t>
            </w:r>
          </w:p>
          <w:p w:rsidR="00BC1A3F" w:rsidRDefault="00192A69">
            <w:pPr>
              <w:numPr>
                <w:ilvl w:val="0"/>
                <w:numId w:val="10"/>
              </w:numPr>
              <w:ind w:left="360"/>
            </w:pPr>
            <w:r>
              <w:t>T asks, ‘How can I remember the key points?’ (take notes)</w:t>
            </w:r>
          </w:p>
          <w:p w:rsidR="00BC1A3F" w:rsidRDefault="00192A69">
            <w:pPr>
              <w:numPr>
                <w:ilvl w:val="0"/>
                <w:numId w:val="10"/>
              </w:numPr>
              <w:ind w:left="360"/>
            </w:pPr>
            <w:r>
              <w:t>T shows samples of notes in different styles.</w:t>
            </w:r>
          </w:p>
          <w:p w:rsidR="00BC1A3F" w:rsidRDefault="00192A69">
            <w:pPr>
              <w:numPr>
                <w:ilvl w:val="0"/>
                <w:numId w:val="10"/>
              </w:numPr>
              <w:ind w:left="360"/>
            </w:pPr>
            <w:r>
              <w:t xml:space="preserve">T models how to do the note-taking </w:t>
            </w:r>
            <w:r>
              <w:t>with a concept map, highlighters and drawing.</w:t>
            </w:r>
          </w:p>
          <w:p w:rsidR="00BC1A3F" w:rsidRDefault="00192A69">
            <w:pPr>
              <w:numPr>
                <w:ilvl w:val="0"/>
                <w:numId w:val="10"/>
              </w:numPr>
              <w:ind w:left="360"/>
            </w:pPr>
            <w:r>
              <w:t>T gives out a worksheet with the key points of the grammar rules.</w:t>
            </w:r>
          </w:p>
        </w:tc>
        <w:tc>
          <w:tcPr>
            <w:tcW w:w="2985" w:type="dxa"/>
          </w:tcPr>
          <w:p w:rsidR="00BC1A3F" w:rsidRDefault="00192A69">
            <w:pPr>
              <w:numPr>
                <w:ilvl w:val="0"/>
                <w:numId w:val="8"/>
              </w:numPr>
              <w:ind w:left="450" w:hanging="450"/>
            </w:pPr>
            <w:r>
              <w:t xml:space="preserve">reinforce the grammar rules </w:t>
            </w:r>
          </w:p>
          <w:p w:rsidR="00BC1A3F" w:rsidRDefault="00BC1A3F">
            <w:pPr>
              <w:ind w:left="720"/>
            </w:pPr>
          </w:p>
          <w:p w:rsidR="00BC1A3F" w:rsidRDefault="00192A69">
            <w:pPr>
              <w:numPr>
                <w:ilvl w:val="0"/>
                <w:numId w:val="8"/>
              </w:numPr>
              <w:ind w:left="450" w:hanging="4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develop Ss’ note-taking skills</w:t>
            </w:r>
          </w:p>
          <w:p w:rsidR="00BC1A3F" w:rsidRDefault="00BC1A3F">
            <w:pPr>
              <w:ind w:left="720"/>
              <w:rPr>
                <w:rFonts w:ascii="Arial" w:eastAsia="Arial" w:hAnsi="Arial" w:cs="Arial"/>
                <w:sz w:val="20"/>
                <w:szCs w:val="20"/>
              </w:rPr>
            </w:pPr>
          </w:p>
          <w:p w:rsidR="00BC1A3F" w:rsidRDefault="00192A69">
            <w:pPr>
              <w:numPr>
                <w:ilvl w:val="0"/>
                <w:numId w:val="8"/>
              </w:numPr>
              <w:ind w:left="450" w:hanging="4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Ss learn some ways to make notes, e.g. key points, concept maps, use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colours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to highlight some key points, drawing</w:t>
            </w:r>
          </w:p>
          <w:p w:rsidR="00BC1A3F" w:rsidRDefault="00BC1A3F">
            <w:pPr>
              <w:ind w:left="720"/>
              <w:rPr>
                <w:b/>
              </w:rPr>
            </w:pPr>
          </w:p>
          <w:p w:rsidR="00BC1A3F" w:rsidRDefault="00BC1A3F">
            <w:pPr>
              <w:ind w:left="720"/>
              <w:rPr>
                <w:b/>
              </w:rPr>
            </w:pPr>
          </w:p>
        </w:tc>
        <w:tc>
          <w:tcPr>
            <w:tcW w:w="2190" w:type="dxa"/>
          </w:tcPr>
          <w:p w:rsidR="00BC1A3F" w:rsidRDefault="00192A69">
            <w:pPr>
              <w:numPr>
                <w:ilvl w:val="0"/>
                <w:numId w:val="2"/>
              </w:numPr>
              <w:ind w:left="360"/>
            </w:pPr>
            <w:r>
              <w:t xml:space="preserve">demonstrate their learning from the </w:t>
            </w:r>
            <w:proofErr w:type="gramStart"/>
            <w:r>
              <w:t>pre lesson</w:t>
            </w:r>
            <w:proofErr w:type="gramEnd"/>
            <w:r>
              <w:t xml:space="preserve"> tasks</w:t>
            </w:r>
          </w:p>
          <w:p w:rsidR="00BC1A3F" w:rsidRDefault="00BC1A3F"/>
          <w:p w:rsidR="00BC1A3F" w:rsidRDefault="00192A69">
            <w:pPr>
              <w:numPr>
                <w:ilvl w:val="0"/>
                <w:numId w:val="20"/>
              </w:numPr>
              <w:ind w:left="270" w:hanging="270"/>
            </w:pPr>
            <w:r>
              <w:t>note-taking skills</w:t>
            </w:r>
          </w:p>
          <w:p w:rsidR="00BC1A3F" w:rsidRDefault="00BC1A3F"/>
          <w:p w:rsidR="00BC1A3F" w:rsidRDefault="00192A69">
            <w:pPr>
              <w:numPr>
                <w:ilvl w:val="0"/>
                <w:numId w:val="20"/>
              </w:numPr>
              <w:ind w:left="270" w:hanging="270"/>
            </w:pPr>
            <w:r>
              <w:t xml:space="preserve">autonomy in learning: </w:t>
            </w:r>
          </w:p>
          <w:p w:rsidR="00BC1A3F" w:rsidRDefault="00192A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can make their own choices in the format of taking notes</w:t>
            </w:r>
          </w:p>
        </w:tc>
        <w:tc>
          <w:tcPr>
            <w:tcW w:w="2091" w:type="dxa"/>
          </w:tcPr>
          <w:p w:rsidR="00BC1A3F" w:rsidRDefault="00192A69">
            <w:pPr>
              <w:rPr>
                <w:b/>
              </w:rPr>
            </w:pPr>
            <w:r>
              <w:rPr>
                <w:b/>
              </w:rPr>
              <w:t>1.PPT:</w:t>
            </w:r>
          </w:p>
          <w:p w:rsidR="00BC1A3F" w:rsidRDefault="00192A69">
            <w:pPr>
              <w:rPr>
                <w:b/>
              </w:rPr>
            </w:pPr>
            <w:r>
              <w:rPr>
                <w:b/>
              </w:rPr>
              <w:t>-grammar rules</w:t>
            </w:r>
          </w:p>
          <w:p w:rsidR="00BC1A3F" w:rsidRDefault="00192A69">
            <w:pPr>
              <w:rPr>
                <w:b/>
              </w:rPr>
            </w:pPr>
            <w:r>
              <w:rPr>
                <w:b/>
              </w:rPr>
              <w:t>-samples of notes</w:t>
            </w:r>
          </w:p>
          <w:p w:rsidR="00BC1A3F" w:rsidRDefault="00BC1A3F">
            <w:pPr>
              <w:rPr>
                <w:b/>
              </w:rPr>
            </w:pPr>
          </w:p>
          <w:p w:rsidR="00BC1A3F" w:rsidRDefault="00192A69">
            <w:pPr>
              <w:rPr>
                <w:b/>
              </w:rPr>
            </w:pPr>
            <w:r>
              <w:rPr>
                <w:b/>
              </w:rPr>
              <w:t>2.laminated cards showing key points of the grammar rules</w:t>
            </w:r>
          </w:p>
          <w:p w:rsidR="00BC1A3F" w:rsidRDefault="00192A69">
            <w:pPr>
              <w:rPr>
                <w:b/>
              </w:rPr>
            </w:pPr>
            <w:r>
              <w:rPr>
                <w:b/>
              </w:rPr>
              <w:t>(1 set for displaying on the blackboard; 1 set for demonstration)</w:t>
            </w:r>
          </w:p>
          <w:p w:rsidR="00BC1A3F" w:rsidRDefault="00BC1A3F">
            <w:pPr>
              <w:rPr>
                <w:b/>
              </w:rPr>
            </w:pPr>
          </w:p>
          <w:p w:rsidR="00BC1A3F" w:rsidRDefault="00192A69">
            <w:pPr>
              <w:rPr>
                <w:b/>
              </w:rPr>
            </w:pPr>
            <w:r>
              <w:rPr>
                <w:b/>
              </w:rPr>
              <w:t>3.WS (A5 paper) (with ke</w:t>
            </w:r>
            <w:r>
              <w:rPr>
                <w:b/>
              </w:rPr>
              <w:t>y points)</w:t>
            </w:r>
          </w:p>
          <w:p w:rsidR="00BC1A3F" w:rsidRDefault="00192A69">
            <w:pPr>
              <w:rPr>
                <w:b/>
              </w:rPr>
            </w:pPr>
            <w:r>
              <w:rPr>
                <w:b/>
              </w:rPr>
              <w:t>4.notebook</w:t>
            </w:r>
          </w:p>
          <w:p w:rsidR="00BC1A3F" w:rsidRDefault="00192A69">
            <w:pPr>
              <w:rPr>
                <w:b/>
              </w:rPr>
            </w:pPr>
            <w:r>
              <w:rPr>
                <w:b/>
              </w:rPr>
              <w:t>5.highlighters</w:t>
            </w:r>
          </w:p>
          <w:p w:rsidR="00BC1A3F" w:rsidRDefault="00192A69">
            <w:pPr>
              <w:rPr>
                <w:b/>
              </w:rPr>
            </w:pPr>
            <w:r>
              <w:rPr>
                <w:b/>
              </w:rPr>
              <w:t>6.coloured pencils</w:t>
            </w:r>
          </w:p>
        </w:tc>
      </w:tr>
      <w:tr w:rsidR="00BC1A3F">
        <w:tc>
          <w:tcPr>
            <w:tcW w:w="2400" w:type="dxa"/>
          </w:tcPr>
          <w:p w:rsidR="00BC1A3F" w:rsidRDefault="00192A69">
            <w:r>
              <w:t>Application</w:t>
            </w:r>
          </w:p>
          <w:p w:rsidR="00BC1A3F" w:rsidRDefault="00BC1A3F"/>
          <w:p w:rsidR="00BC1A3F" w:rsidRDefault="00BC1A3F"/>
          <w:p w:rsidR="00BC1A3F" w:rsidRDefault="00BC1A3F"/>
          <w:p w:rsidR="00BC1A3F" w:rsidRDefault="00BC1A3F"/>
        </w:tc>
        <w:tc>
          <w:tcPr>
            <w:tcW w:w="780" w:type="dxa"/>
          </w:tcPr>
          <w:p w:rsidR="00BC1A3F" w:rsidRDefault="00192A69">
            <w:pPr>
              <w:jc w:val="center"/>
            </w:pPr>
            <w:r>
              <w:lastRenderedPageBreak/>
              <w:t>10’</w:t>
            </w:r>
          </w:p>
        </w:tc>
        <w:tc>
          <w:tcPr>
            <w:tcW w:w="4230" w:type="dxa"/>
          </w:tcPr>
          <w:p w:rsidR="00BC1A3F" w:rsidRDefault="00192A69">
            <w:pPr>
              <w:rPr>
                <w:b/>
              </w:rPr>
            </w:pPr>
            <w:r>
              <w:rPr>
                <w:b/>
              </w:rPr>
              <w:t>Ss write notes on their own.</w:t>
            </w:r>
          </w:p>
          <w:p w:rsidR="00BC1A3F" w:rsidRDefault="00192A69">
            <w:r>
              <w:t xml:space="preserve">1. Students make their notes with the </w:t>
            </w:r>
          </w:p>
          <w:p w:rsidR="00BC1A3F" w:rsidRDefault="00192A69">
            <w:r>
              <w:lastRenderedPageBreak/>
              <w:t xml:space="preserve">    key points provided in the worksheet.</w:t>
            </w:r>
          </w:p>
          <w:p w:rsidR="00BC1A3F" w:rsidRDefault="00192A69">
            <w:r>
              <w:t>2. T walks around and provides support.</w:t>
            </w:r>
          </w:p>
        </w:tc>
        <w:tc>
          <w:tcPr>
            <w:tcW w:w="2985" w:type="dxa"/>
          </w:tcPr>
          <w:p w:rsidR="00BC1A3F" w:rsidRDefault="00192A69">
            <w:pPr>
              <w:numPr>
                <w:ilvl w:val="0"/>
                <w:numId w:val="6"/>
              </w:numPr>
              <w:ind w:left="450" w:hanging="450"/>
            </w:pPr>
            <w:r>
              <w:lastRenderedPageBreak/>
              <w:t xml:space="preserve">Ss organize their ideas through making notes </w:t>
            </w:r>
            <w:r>
              <w:lastRenderedPageBreak/>
              <w:t>in their own ways.</w:t>
            </w:r>
          </w:p>
        </w:tc>
        <w:tc>
          <w:tcPr>
            <w:tcW w:w="2190" w:type="dxa"/>
          </w:tcPr>
          <w:p w:rsidR="00BC1A3F" w:rsidRDefault="00192A69">
            <w:pPr>
              <w:numPr>
                <w:ilvl w:val="0"/>
                <w:numId w:val="20"/>
              </w:numPr>
              <w:ind w:left="270"/>
            </w:pPr>
            <w:r>
              <w:lastRenderedPageBreak/>
              <w:t>self-assessment:</w:t>
            </w:r>
          </w:p>
          <w:p w:rsidR="00BC1A3F" w:rsidRDefault="00192A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demonstrate </w:t>
            </w:r>
            <w:r>
              <w:rPr>
                <w:sz w:val="20"/>
                <w:szCs w:val="20"/>
              </w:rPr>
              <w:lastRenderedPageBreak/>
              <w:t>their understanding of present simple tense through organizing their notes</w:t>
            </w:r>
          </w:p>
        </w:tc>
        <w:tc>
          <w:tcPr>
            <w:tcW w:w="2091" w:type="dxa"/>
          </w:tcPr>
          <w:p w:rsidR="00BC1A3F" w:rsidRDefault="00192A69">
            <w:pPr>
              <w:rPr>
                <w:b/>
              </w:rPr>
            </w:pPr>
            <w:r>
              <w:rPr>
                <w:b/>
              </w:rPr>
              <w:lastRenderedPageBreak/>
              <w:t>Students need:</w:t>
            </w:r>
          </w:p>
          <w:p w:rsidR="00BC1A3F" w:rsidRDefault="00192A69">
            <w:pPr>
              <w:rPr>
                <w:b/>
              </w:rPr>
            </w:pPr>
            <w:r>
              <w:rPr>
                <w:b/>
              </w:rPr>
              <w:t>1.notebook</w:t>
            </w:r>
          </w:p>
          <w:p w:rsidR="00BC1A3F" w:rsidRDefault="00192A69">
            <w:pPr>
              <w:rPr>
                <w:b/>
              </w:rPr>
            </w:pPr>
            <w:r>
              <w:rPr>
                <w:b/>
              </w:rPr>
              <w:lastRenderedPageBreak/>
              <w:t>2.highlighters</w:t>
            </w:r>
          </w:p>
          <w:p w:rsidR="00BC1A3F" w:rsidRDefault="00192A69">
            <w:pPr>
              <w:rPr>
                <w:b/>
              </w:rPr>
            </w:pPr>
            <w:r>
              <w:rPr>
                <w:b/>
              </w:rPr>
              <w:t>3.coloured pencils</w:t>
            </w:r>
          </w:p>
        </w:tc>
      </w:tr>
      <w:tr w:rsidR="00BC1A3F">
        <w:trPr>
          <w:trHeight w:val="3192"/>
        </w:trPr>
        <w:tc>
          <w:tcPr>
            <w:tcW w:w="2400" w:type="dxa"/>
          </w:tcPr>
          <w:p w:rsidR="00BC1A3F" w:rsidRDefault="00192A69">
            <w:r>
              <w:lastRenderedPageBreak/>
              <w:t>Integration</w:t>
            </w:r>
          </w:p>
          <w:p w:rsidR="00BC1A3F" w:rsidRDefault="00192A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(Consolidation)</w:t>
            </w:r>
          </w:p>
          <w:p w:rsidR="00BC1A3F" w:rsidRDefault="00BC1A3F"/>
          <w:p w:rsidR="00BC1A3F" w:rsidRDefault="00BC1A3F"/>
        </w:tc>
        <w:tc>
          <w:tcPr>
            <w:tcW w:w="780" w:type="dxa"/>
          </w:tcPr>
          <w:p w:rsidR="00BC1A3F" w:rsidRDefault="00192A69">
            <w:pPr>
              <w:jc w:val="center"/>
            </w:pPr>
            <w:r>
              <w:t>5’</w:t>
            </w:r>
          </w:p>
        </w:tc>
        <w:tc>
          <w:tcPr>
            <w:tcW w:w="4230" w:type="dxa"/>
          </w:tcPr>
          <w:p w:rsidR="00BC1A3F" w:rsidRDefault="00192A69">
            <w:pPr>
              <w:numPr>
                <w:ilvl w:val="0"/>
                <w:numId w:val="18"/>
              </w:numPr>
              <w:ind w:left="270"/>
              <w:rPr>
                <w:b/>
              </w:rPr>
            </w:pPr>
            <w:r>
              <w:rPr>
                <w:b/>
              </w:rPr>
              <w:t>Sharing Ss’ work</w:t>
            </w:r>
          </w:p>
          <w:p w:rsidR="00BC1A3F" w:rsidRDefault="00192A69">
            <w:pPr>
              <w:ind w:left="270" w:hanging="360"/>
            </w:pPr>
            <w:r>
              <w:t xml:space="preserve">       Pick 1-2 Ss work from class to share.</w:t>
            </w:r>
          </w:p>
          <w:p w:rsidR="00BC1A3F" w:rsidRDefault="00192A69">
            <w:pPr>
              <w:ind w:left="270" w:hanging="360"/>
              <w:rPr>
                <w:b/>
              </w:rPr>
            </w:pPr>
            <w:r>
              <w:rPr>
                <w:b/>
              </w:rPr>
              <w:t>2.</w:t>
            </w:r>
            <w:r>
              <w:t xml:space="preserve">   </w:t>
            </w:r>
            <w:r>
              <w:rPr>
                <w:b/>
              </w:rPr>
              <w:t xml:space="preserve">Padlet sharing </w:t>
            </w:r>
          </w:p>
          <w:p w:rsidR="00BC1A3F" w:rsidRDefault="00192A69">
            <w:pPr>
              <w:ind w:left="270" w:hanging="360"/>
            </w:pPr>
            <w:r>
              <w:t xml:space="preserve">       Have students upload their notes on Padlet after class. T emphasizes that resubmission is allowed.</w:t>
            </w:r>
          </w:p>
          <w:p w:rsidR="00BC1A3F" w:rsidRDefault="00192A69">
            <w:pPr>
              <w:ind w:left="270" w:hanging="360"/>
              <w:rPr>
                <w:b/>
              </w:rPr>
            </w:pPr>
            <w:r>
              <w:rPr>
                <w:b/>
              </w:rPr>
              <w:t>3.   Online quizzes</w:t>
            </w:r>
          </w:p>
          <w:p w:rsidR="00BC1A3F" w:rsidRDefault="00192A69">
            <w:pPr>
              <w:ind w:left="270" w:hanging="360"/>
              <w:rPr>
                <w:i/>
              </w:rPr>
            </w:pPr>
            <w:r>
              <w:t xml:space="preserve">      Give out QR codes to Ss and have them revise simple present tense with </w:t>
            </w:r>
            <w:proofErr w:type="spellStart"/>
            <w:r>
              <w:t>Edtech</w:t>
            </w:r>
            <w:proofErr w:type="spellEnd"/>
            <w:r>
              <w:t xml:space="preserve"> </w:t>
            </w:r>
            <w:proofErr w:type="spellStart"/>
            <w:r>
              <w:rPr>
                <w:i/>
              </w:rPr>
              <w:t>Classkick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2985" w:type="dxa"/>
          </w:tcPr>
          <w:p w:rsidR="00BC1A3F" w:rsidRDefault="00192A69">
            <w:pPr>
              <w:numPr>
                <w:ilvl w:val="0"/>
                <w:numId w:val="22"/>
              </w:numPr>
              <w:ind w:left="360"/>
            </w:pPr>
            <w:r>
              <w:t>Provide chances for peer sharing</w:t>
            </w:r>
          </w:p>
          <w:p w:rsidR="00BC1A3F" w:rsidRDefault="00BC1A3F"/>
          <w:p w:rsidR="00BC1A3F" w:rsidRDefault="00192A69">
            <w:pPr>
              <w:numPr>
                <w:ilvl w:val="0"/>
                <w:numId w:val="7"/>
              </w:numPr>
              <w:ind w:left="360"/>
            </w:pPr>
            <w:r>
              <w:t>Encourage Ss to learn with each other</w:t>
            </w:r>
          </w:p>
          <w:p w:rsidR="00BC1A3F" w:rsidRDefault="00BC1A3F"/>
          <w:p w:rsidR="00BC1A3F" w:rsidRDefault="00192A69">
            <w:pPr>
              <w:numPr>
                <w:ilvl w:val="0"/>
                <w:numId w:val="24"/>
              </w:numPr>
              <w:ind w:left="360"/>
            </w:pPr>
            <w:r>
              <w:t xml:space="preserve">Have Ss consolidate their understanding of the grammar rules through </w:t>
            </w:r>
            <w:proofErr w:type="spellStart"/>
            <w:r>
              <w:t>Edtech</w:t>
            </w:r>
            <w:proofErr w:type="spellEnd"/>
          </w:p>
        </w:tc>
        <w:tc>
          <w:tcPr>
            <w:tcW w:w="2190" w:type="dxa"/>
          </w:tcPr>
          <w:p w:rsidR="00BC1A3F" w:rsidRDefault="00192A69">
            <w:pPr>
              <w:numPr>
                <w:ilvl w:val="0"/>
                <w:numId w:val="20"/>
              </w:numPr>
              <w:ind w:left="270"/>
            </w:pPr>
            <w:r>
              <w:t>peer learnin</w:t>
            </w:r>
            <w:r>
              <w:t>g:</w:t>
            </w:r>
          </w:p>
          <w:p w:rsidR="00BC1A3F" w:rsidRDefault="00192A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can learn different ways of making notes through Padlet sharing</w:t>
            </w:r>
          </w:p>
          <w:p w:rsidR="00BC1A3F" w:rsidRDefault="00BC1A3F">
            <w:pPr>
              <w:rPr>
                <w:sz w:val="20"/>
                <w:szCs w:val="20"/>
              </w:rPr>
            </w:pPr>
          </w:p>
          <w:p w:rsidR="00BC1A3F" w:rsidRDefault="00192A69">
            <w:pPr>
              <w:numPr>
                <w:ilvl w:val="0"/>
                <w:numId w:val="14"/>
              </w:numPr>
              <w:ind w:left="270" w:hanging="270"/>
            </w:pPr>
            <w:r>
              <w:t>self-assessment</w:t>
            </w:r>
          </w:p>
          <w:p w:rsidR="00BC1A3F" w:rsidRDefault="00192A69">
            <w:r>
              <w:t>students can refine and enrich their notes after Padlet sharing</w:t>
            </w:r>
          </w:p>
        </w:tc>
        <w:tc>
          <w:tcPr>
            <w:tcW w:w="2091" w:type="dxa"/>
          </w:tcPr>
          <w:p w:rsidR="00BC1A3F" w:rsidRDefault="00192A69">
            <w:pPr>
              <w:rPr>
                <w:b/>
              </w:rPr>
            </w:pPr>
            <w:r>
              <w:rPr>
                <w:b/>
              </w:rPr>
              <w:t>Padlet link and Quizizz link on Google Classroom</w:t>
            </w:r>
          </w:p>
        </w:tc>
      </w:tr>
      <w:tr w:rsidR="00BC1A3F">
        <w:tc>
          <w:tcPr>
            <w:tcW w:w="2400" w:type="dxa"/>
          </w:tcPr>
          <w:p w:rsidR="00BC1A3F" w:rsidRDefault="00192A69">
            <w:r>
              <w:t>Extended Task(s)</w:t>
            </w:r>
          </w:p>
          <w:p w:rsidR="00BC1A3F" w:rsidRDefault="00192A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(Knowledge transfer)</w:t>
            </w:r>
          </w:p>
          <w:p w:rsidR="00BC1A3F" w:rsidRDefault="00BC1A3F"/>
          <w:p w:rsidR="00BC1A3F" w:rsidRDefault="00BC1A3F"/>
        </w:tc>
        <w:tc>
          <w:tcPr>
            <w:tcW w:w="780" w:type="dxa"/>
          </w:tcPr>
          <w:p w:rsidR="00BC1A3F" w:rsidRDefault="00BC1A3F">
            <w:pPr>
              <w:rPr>
                <w:b/>
              </w:rPr>
            </w:pPr>
          </w:p>
        </w:tc>
        <w:tc>
          <w:tcPr>
            <w:tcW w:w="4230" w:type="dxa"/>
          </w:tcPr>
          <w:p w:rsidR="00BC1A3F" w:rsidRDefault="00192A69">
            <w:r>
              <w:t>Students take a video to explain the use of simple present tense with their notes. (It is acceptable if they use Cantonese.) Students have to upload their videos to Google Classroom.</w:t>
            </w:r>
          </w:p>
        </w:tc>
        <w:tc>
          <w:tcPr>
            <w:tcW w:w="2985" w:type="dxa"/>
          </w:tcPr>
          <w:p w:rsidR="00BC1A3F" w:rsidRDefault="00192A69">
            <w:pPr>
              <w:numPr>
                <w:ilvl w:val="0"/>
                <w:numId w:val="12"/>
              </w:numPr>
              <w:ind w:left="360"/>
              <w:rPr>
                <w:b/>
                <w:sz w:val="28"/>
                <w:szCs w:val="28"/>
              </w:rPr>
            </w:pPr>
            <w:r>
              <w:t>students demonstrate their understanding of present simple tense using th</w:t>
            </w:r>
            <w:r>
              <w:t>eir notes</w:t>
            </w:r>
          </w:p>
        </w:tc>
        <w:tc>
          <w:tcPr>
            <w:tcW w:w="2190" w:type="dxa"/>
          </w:tcPr>
          <w:p w:rsidR="00BC1A3F" w:rsidRDefault="00192A69">
            <w:pPr>
              <w:numPr>
                <w:ilvl w:val="0"/>
                <w:numId w:val="20"/>
              </w:numPr>
              <w:ind w:left="270"/>
            </w:pPr>
            <w:r>
              <w:t>self-assessment</w:t>
            </w:r>
          </w:p>
        </w:tc>
        <w:tc>
          <w:tcPr>
            <w:tcW w:w="2091" w:type="dxa"/>
          </w:tcPr>
          <w:p w:rsidR="00BC1A3F" w:rsidRDefault="00192A69">
            <w:pPr>
              <w:rPr>
                <w:b/>
              </w:rPr>
            </w:pPr>
            <w:r>
              <w:rPr>
                <w:b/>
              </w:rPr>
              <w:t>Google Classroom</w:t>
            </w:r>
          </w:p>
        </w:tc>
      </w:tr>
      <w:tr w:rsidR="00BC1A3F">
        <w:tc>
          <w:tcPr>
            <w:tcW w:w="2400" w:type="dxa"/>
          </w:tcPr>
          <w:p w:rsidR="00BC1A3F" w:rsidRDefault="00192A69">
            <w:r>
              <w:t>(Self-reflection)</w:t>
            </w:r>
          </w:p>
          <w:p w:rsidR="00BC1A3F" w:rsidRDefault="00192A69">
            <w:r>
              <w:t xml:space="preserve"> </w:t>
            </w:r>
          </w:p>
        </w:tc>
        <w:tc>
          <w:tcPr>
            <w:tcW w:w="780" w:type="dxa"/>
          </w:tcPr>
          <w:p w:rsidR="00BC1A3F" w:rsidRDefault="00BC1A3F">
            <w:pPr>
              <w:rPr>
                <w:b/>
              </w:rPr>
            </w:pPr>
          </w:p>
        </w:tc>
        <w:tc>
          <w:tcPr>
            <w:tcW w:w="4230" w:type="dxa"/>
          </w:tcPr>
          <w:p w:rsidR="00BC1A3F" w:rsidRDefault="00192A69">
            <w:r>
              <w:t>Post lesson interview</w:t>
            </w:r>
          </w:p>
          <w:p w:rsidR="00BC1A3F" w:rsidRDefault="00BC1A3F"/>
        </w:tc>
        <w:tc>
          <w:tcPr>
            <w:tcW w:w="2985" w:type="dxa"/>
          </w:tcPr>
          <w:p w:rsidR="00BC1A3F" w:rsidRDefault="00BC1A3F">
            <w:pPr>
              <w:rPr>
                <w:b/>
              </w:rPr>
            </w:pPr>
          </w:p>
        </w:tc>
        <w:tc>
          <w:tcPr>
            <w:tcW w:w="2190" w:type="dxa"/>
          </w:tcPr>
          <w:p w:rsidR="00BC1A3F" w:rsidRDefault="00BC1A3F">
            <w:pPr>
              <w:rPr>
                <w:b/>
              </w:rPr>
            </w:pPr>
          </w:p>
        </w:tc>
        <w:tc>
          <w:tcPr>
            <w:tcW w:w="2091" w:type="dxa"/>
          </w:tcPr>
          <w:p w:rsidR="00BC1A3F" w:rsidRDefault="00BC1A3F">
            <w:pPr>
              <w:rPr>
                <w:b/>
              </w:rPr>
            </w:pPr>
          </w:p>
        </w:tc>
      </w:tr>
    </w:tbl>
    <w:p w:rsidR="00BC1A3F" w:rsidRDefault="00BC1A3F"/>
    <w:sectPr w:rsidR="00BC1A3F">
      <w:headerReference w:type="default" r:id="rId8"/>
      <w:pgSz w:w="16838" w:h="11906" w:orient="landscape"/>
      <w:pgMar w:top="907" w:right="1134" w:bottom="907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A69" w:rsidRDefault="00192A69">
      <w:r>
        <w:separator/>
      </w:r>
    </w:p>
  </w:endnote>
  <w:endnote w:type="continuationSeparator" w:id="0">
    <w:p w:rsidR="00192A69" w:rsidRDefault="00192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A69" w:rsidRDefault="00192A69">
      <w:r>
        <w:separator/>
      </w:r>
    </w:p>
  </w:footnote>
  <w:footnote w:type="continuationSeparator" w:id="0">
    <w:p w:rsidR="00192A69" w:rsidRDefault="00192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A3F" w:rsidRDefault="00192A6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  <w:r>
      <w:rPr>
        <w:color w:val="000000"/>
        <w:sz w:val="20"/>
        <w:szCs w:val="20"/>
      </w:rPr>
      <w:t>BWP124 PDP on Integrating SDL in classroom pedagogy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26DD0"/>
    <w:multiLevelType w:val="multilevel"/>
    <w:tmpl w:val="283873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385661"/>
    <w:multiLevelType w:val="multilevel"/>
    <w:tmpl w:val="FEFCC0D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14B169E"/>
    <w:multiLevelType w:val="multilevel"/>
    <w:tmpl w:val="AE7A21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C633C0A"/>
    <w:multiLevelType w:val="multilevel"/>
    <w:tmpl w:val="12D610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0615F97"/>
    <w:multiLevelType w:val="multilevel"/>
    <w:tmpl w:val="F65E2A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C62781F"/>
    <w:multiLevelType w:val="multilevel"/>
    <w:tmpl w:val="1C52E0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2FD8252F"/>
    <w:multiLevelType w:val="multilevel"/>
    <w:tmpl w:val="5204F95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38222FD0"/>
    <w:multiLevelType w:val="multilevel"/>
    <w:tmpl w:val="ED7691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F4E4E3A"/>
    <w:multiLevelType w:val="multilevel"/>
    <w:tmpl w:val="ADD449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44A47BB3"/>
    <w:multiLevelType w:val="multilevel"/>
    <w:tmpl w:val="A94E7F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55178E5"/>
    <w:multiLevelType w:val="multilevel"/>
    <w:tmpl w:val="80C809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7BA759F"/>
    <w:multiLevelType w:val="multilevel"/>
    <w:tmpl w:val="3B8234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96F6AC7"/>
    <w:multiLevelType w:val="multilevel"/>
    <w:tmpl w:val="27F89DF8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-"/>
      <w:lvlJc w:val="righ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-"/>
      <w:lvlJc w:val="righ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-"/>
      <w:lvlJc w:val="righ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-"/>
      <w:lvlJc w:val="righ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-"/>
      <w:lvlJc w:val="righ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-"/>
      <w:lvlJc w:val="righ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-"/>
      <w:lvlJc w:val="righ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-"/>
      <w:lvlJc w:val="righ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3" w15:restartNumberingAfterBreak="0">
    <w:nsid w:val="524450A3"/>
    <w:multiLevelType w:val="multilevel"/>
    <w:tmpl w:val="6666D9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CF85709"/>
    <w:multiLevelType w:val="multilevel"/>
    <w:tmpl w:val="54E084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1D20A1F"/>
    <w:multiLevelType w:val="multilevel"/>
    <w:tmpl w:val="DCB816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3C121A0"/>
    <w:multiLevelType w:val="multilevel"/>
    <w:tmpl w:val="451A7C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5177C80"/>
    <w:multiLevelType w:val="multilevel"/>
    <w:tmpl w:val="3E06C97E"/>
    <w:lvl w:ilvl="0">
      <w:start w:val="1"/>
      <w:numFmt w:val="bullet"/>
      <w:lvlText w:val="●"/>
      <w:lvlJc w:val="left"/>
      <w:pPr>
        <w:ind w:left="720" w:hanging="360"/>
      </w:pPr>
      <w:rPr>
        <w:sz w:val="26"/>
        <w:szCs w:val="2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72B287D"/>
    <w:multiLevelType w:val="multilevel"/>
    <w:tmpl w:val="0DA24BB8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32"/>
        <w:szCs w:val="3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9" w15:restartNumberingAfterBreak="0">
    <w:nsid w:val="683C16F7"/>
    <w:multiLevelType w:val="multilevel"/>
    <w:tmpl w:val="48EE2B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6C3451CB"/>
    <w:multiLevelType w:val="multilevel"/>
    <w:tmpl w:val="5E929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6D82666C"/>
    <w:multiLevelType w:val="multilevel"/>
    <w:tmpl w:val="F51028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1ED64D9"/>
    <w:multiLevelType w:val="multilevel"/>
    <w:tmpl w:val="515EEC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751B4DFB"/>
    <w:multiLevelType w:val="multilevel"/>
    <w:tmpl w:val="968E6B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0"/>
  </w:num>
  <w:num w:numId="3">
    <w:abstractNumId w:val="20"/>
  </w:num>
  <w:num w:numId="4">
    <w:abstractNumId w:val="3"/>
  </w:num>
  <w:num w:numId="5">
    <w:abstractNumId w:val="19"/>
  </w:num>
  <w:num w:numId="6">
    <w:abstractNumId w:val="2"/>
  </w:num>
  <w:num w:numId="7">
    <w:abstractNumId w:val="15"/>
  </w:num>
  <w:num w:numId="8">
    <w:abstractNumId w:val="17"/>
  </w:num>
  <w:num w:numId="9">
    <w:abstractNumId w:val="9"/>
  </w:num>
  <w:num w:numId="10">
    <w:abstractNumId w:val="13"/>
  </w:num>
  <w:num w:numId="11">
    <w:abstractNumId w:val="14"/>
  </w:num>
  <w:num w:numId="12">
    <w:abstractNumId w:val="10"/>
  </w:num>
  <w:num w:numId="13">
    <w:abstractNumId w:val="12"/>
  </w:num>
  <w:num w:numId="14">
    <w:abstractNumId w:val="16"/>
  </w:num>
  <w:num w:numId="15">
    <w:abstractNumId w:val="22"/>
  </w:num>
  <w:num w:numId="16">
    <w:abstractNumId w:val="23"/>
  </w:num>
  <w:num w:numId="17">
    <w:abstractNumId w:val="8"/>
  </w:num>
  <w:num w:numId="18">
    <w:abstractNumId w:val="6"/>
  </w:num>
  <w:num w:numId="19">
    <w:abstractNumId w:val="11"/>
  </w:num>
  <w:num w:numId="20">
    <w:abstractNumId w:val="18"/>
  </w:num>
  <w:num w:numId="21">
    <w:abstractNumId w:val="4"/>
  </w:num>
  <w:num w:numId="22">
    <w:abstractNumId w:val="7"/>
  </w:num>
  <w:num w:numId="23">
    <w:abstractNumId w:val="1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3F"/>
    <w:rsid w:val="00153C63"/>
    <w:rsid w:val="00192A69"/>
    <w:rsid w:val="00BC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52D3E"/>
  <w15:docId w15:val="{4BED27AF-1DCD-4997-BA10-44D88549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2A4F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2A4F"/>
    <w:rPr>
      <w:sz w:val="20"/>
      <w:szCs w:val="20"/>
    </w:rPr>
  </w:style>
  <w:style w:type="table" w:styleId="TableGrid">
    <w:name w:val="Table Grid"/>
    <w:basedOn w:val="TableNormal"/>
    <w:uiPriority w:val="59"/>
    <w:rsid w:val="00714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Isp7lS9STTC2+K3TLkH6a2yfjQ==">AMUW2mXFf0Z6r9Eadsyo8onOEYoC2naNB9dsQOBKq5GfQVbqhYbYuK+fsHSaICBay+d4JcApm+Cuq/cZ/rK6cp08/m58cgzKDiDltnAVF39dmT9lIFHIFs1mPRA9BKW4rDUMIc5N6AkR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785</Words>
  <Characters>4479</Characters>
  <Application>Microsoft Office Word</Application>
  <DocSecurity>0</DocSecurity>
  <Lines>37</Lines>
  <Paragraphs>10</Paragraphs>
  <ScaleCrop>false</ScaleCrop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CHAN, Chun Leung [C&amp;I]</cp:lastModifiedBy>
  <cp:revision>3</cp:revision>
  <dcterms:created xsi:type="dcterms:W3CDTF">2020-05-28T04:18:00Z</dcterms:created>
  <dcterms:modified xsi:type="dcterms:W3CDTF">2022-01-26T10:00:00Z</dcterms:modified>
</cp:coreProperties>
</file>